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7C" w:rsidRDefault="00D3427C" w:rsidP="00D3427C">
      <w:pPr>
        <w:pStyle w:val="ConsPlusTitle"/>
        <w:jc w:val="center"/>
        <w:outlineLvl w:val="0"/>
      </w:pPr>
      <w:r>
        <w:t>АДМИНИСТРАЦИЯ КОСТРОМСКОЙ ОБЛАСТИ</w:t>
      </w:r>
    </w:p>
    <w:p w:rsidR="00D3427C" w:rsidRDefault="00D3427C" w:rsidP="00D3427C">
      <w:pPr>
        <w:pStyle w:val="ConsPlusTitle"/>
        <w:jc w:val="center"/>
      </w:pPr>
    </w:p>
    <w:p w:rsidR="00D3427C" w:rsidRDefault="00D3427C" w:rsidP="00D3427C">
      <w:pPr>
        <w:pStyle w:val="ConsPlusTitle"/>
        <w:jc w:val="center"/>
      </w:pPr>
      <w:r>
        <w:t>ПОСТАНОВЛЕНИЕ</w:t>
      </w:r>
    </w:p>
    <w:p w:rsidR="00D3427C" w:rsidRDefault="00D3427C" w:rsidP="00D3427C">
      <w:pPr>
        <w:pStyle w:val="ConsPlusTitle"/>
        <w:jc w:val="center"/>
      </w:pPr>
      <w:r>
        <w:t>от 28 декабря 2024 г. N 495-а</w:t>
      </w:r>
    </w:p>
    <w:p w:rsidR="00D3427C" w:rsidRDefault="00D3427C" w:rsidP="00D3427C">
      <w:pPr>
        <w:pStyle w:val="ConsPlusTitle"/>
        <w:jc w:val="center"/>
      </w:pPr>
    </w:p>
    <w:p w:rsidR="00D3427C" w:rsidRDefault="00D3427C" w:rsidP="00D3427C">
      <w:pPr>
        <w:pStyle w:val="ConsPlusTitle"/>
        <w:jc w:val="center"/>
      </w:pPr>
      <w:r>
        <w:t>О ПРОГРАММЕ ГОСУДАРСТВЕННЫХ ГАРАНТИЙ БЕСПЛАТНОГО ОКАЗАНИЯ</w:t>
      </w:r>
    </w:p>
    <w:p w:rsidR="00D3427C" w:rsidRDefault="00D3427C" w:rsidP="00D3427C">
      <w:pPr>
        <w:pStyle w:val="ConsPlusTitle"/>
        <w:jc w:val="center"/>
      </w:pPr>
      <w:r>
        <w:t>ГРАЖДАНАМ МЕДИЦИНСКОЙ ПОМОЩИ В КОСТРОМСКОЙ ОБЛАСТИ</w:t>
      </w:r>
    </w:p>
    <w:p w:rsidR="00D3427C" w:rsidRDefault="00D3427C" w:rsidP="00D3427C">
      <w:pPr>
        <w:pStyle w:val="ConsPlusTitle"/>
        <w:jc w:val="center"/>
      </w:pPr>
      <w:r>
        <w:t>НА 2025 ГОД И НА ПЛАНОВЫЙ ПЕРИОД 2026</w:t>
      </w:r>
      <w:proofErr w:type="gramStart"/>
      <w:r>
        <w:t xml:space="preserve"> И</w:t>
      </w:r>
      <w:proofErr w:type="gramEnd"/>
      <w:r>
        <w:t xml:space="preserve"> 2027 ГОДОВ</w:t>
      </w:r>
    </w:p>
    <w:p w:rsidR="00D3427C" w:rsidRDefault="00D3427C" w:rsidP="00CB454F">
      <w:pPr>
        <w:pStyle w:val="ConsPlusNormal"/>
        <w:ind w:left="142"/>
        <w:jc w:val="both"/>
      </w:pPr>
    </w:p>
    <w:p w:rsidR="00D3427C" w:rsidRDefault="00D3427C" w:rsidP="00D3427C">
      <w:pPr>
        <w:pStyle w:val="ConsPlusNormal"/>
        <w:ind w:firstLine="540"/>
        <w:jc w:val="both"/>
      </w:pPr>
      <w:proofErr w:type="gramStart"/>
      <w:r>
        <w:t xml:space="preserve">В целях обеспечения конституционных прав граждан Российской Федерации на бесплатное оказание медицинской помощи на территории Костромской области, в соответствии с Федеральными законами от 21 ноября 2011 года </w:t>
      </w:r>
      <w:hyperlink r:id="rId4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N 323-ФЗ</w:t>
        </w:r>
      </w:hyperlink>
      <w:r>
        <w:t xml:space="preserve"> "Об основах охраны здоровья граждан в Российской Федерации", от 29 ноября 2010 года </w:t>
      </w:r>
      <w:hyperlink r:id="rId5" w:tooltip="Федеральный закон от 29.11.2010 N 326-ФЗ (ред. от 29.10.2024)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N 326-ФЗ</w:t>
        </w:r>
      </w:hyperlink>
      <w:r>
        <w:t xml:space="preserve"> "Об обязательном медицинском страховании в Российской Федерации", от 30 ноября 2024 года </w:t>
      </w:r>
      <w:hyperlink r:id="rId6" w:tooltip="Федеральный закон от 30.11.2024 N 422-ФЗ &quot;О бюджете Федерального фонда обязательного медицинского страхования на 2025 год и на плановый период 2026 и 2027 годов&quot;{КонсультантПлюс}" w:history="1">
        <w:r>
          <w:rPr>
            <w:color w:val="0000FF"/>
          </w:rPr>
          <w:t>N 422-ФЗ</w:t>
        </w:r>
      </w:hyperlink>
      <w:r>
        <w:t xml:space="preserve"> "О бюджете</w:t>
      </w:r>
      <w:proofErr w:type="gramEnd"/>
      <w:r>
        <w:t xml:space="preserve"> Федерального фонда обязательного медицинского страхования на 2025 год и на плановый период 2026 и 2027 годов" администрация Костромской области постановляет: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r>
        <w:t xml:space="preserve">1. Утвердить прилагаемую </w:t>
      </w:r>
      <w:hyperlink w:anchor="Par46" w:tooltip="ПРОГРАММА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в Костромской области на 2025 год и на плановый период 2026 и 2027 годов (далее - Программа).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r>
        <w:t>2. Департаменту здравоохранения Костромской области, департаменту финансов Костромской области обеспечить финансирование из средств областного бюджета мероприятий Программы и платежей на страхование неработающего населения в пределах средств областного бюджета на 2025 год и на плановый период 2026 и 2027 годов.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r>
        <w:t>3. Департаменту здравоохранения Костромской области обеспечить ведение раздельного учета объемов медицинской помощи и их финансового обеспечения по видам медицинской помощи в подведомственных медицинских организациях.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r>
        <w:t>4. Территориальному фонду обязательного медицинского страхования Костромской области осуществлять финансирование в пределах средств, предусмотренных бюджетом территориального фонда обязательного медицинского страхования Костромской области на 2025 год и на плановый период 2026 и 2027 годов: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r>
        <w:t>1) обязательного медицинского страхования, проводимого страховыми медицинскими организациями, имеющими соответствующие лицензии и заключившими договоры с участниками страхования;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r>
        <w:t xml:space="preserve">2) медицинской помощи, предоставляемой гражданам Российской Федерации вне территории страхования в объеме базовой программы обязательного медицинского страхования в соответствии с </w:t>
      </w:r>
      <w:hyperlink r:id="rId7" w:tooltip="Приказ Минздрава России от 28.02.2019 N 108н (ред. от 04.09.2024) &quot;Об утверждении Правил обязательного медицинского страхования&quot; (Зарегистрировано в Минюсте России 17.05.2019 N 54643){КонсультантПлюс}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года N 108н "Об утверждении Правил обязательного медицинского страхования".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r>
        <w:t>5. Установить, что в 2025 году: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proofErr w:type="gramStart"/>
      <w:r>
        <w:t>1)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объема, но не более суммы</w:t>
      </w:r>
      <w:proofErr w:type="gramEnd"/>
      <w:r>
        <w:t xml:space="preserve"> затрат на приобретение основных средств и материальных запасов за счет средств обязательного медицинского страхования в 2024 году;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proofErr w:type="gramStart"/>
      <w:r>
        <w:t xml:space="preserve">2) ежемесячное авансирование медицинских организаций, оказывающих медицинскую помощь </w:t>
      </w:r>
      <w:r>
        <w:lastRenderedPageBreak/>
        <w:t xml:space="preserve">по договору на оказание и оплату медицинской помощи в рамках базовой программы обязательного медицинского страхования,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год, распределенного медицинской организации в порядке, предусмотренном </w:t>
      </w:r>
      <w:hyperlink r:id="rId8" w:tooltip="Федеральный закон от 29.11.2010 N 326-ФЗ (ред. от 29.10.2024)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частью 3.2 статьи 35</w:t>
        </w:r>
      </w:hyperlink>
      <w:r>
        <w:t xml:space="preserve"> Федерального закона "Об</w:t>
      </w:r>
      <w:proofErr w:type="gramEnd"/>
      <w:r>
        <w:t xml:space="preserve"> </w:t>
      </w:r>
      <w:proofErr w:type="gramStart"/>
      <w:r>
        <w:t>обязательном медицинском страховании в Российской Федерации", в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2024 году.</w:t>
      </w:r>
      <w:proofErr w:type="gramEnd"/>
    </w:p>
    <w:p w:rsidR="00D3427C" w:rsidRDefault="00D3427C" w:rsidP="00D3427C">
      <w:pPr>
        <w:pStyle w:val="ConsPlusNormal"/>
        <w:spacing w:before="240"/>
        <w:ind w:firstLine="540"/>
        <w:jc w:val="both"/>
      </w:pPr>
      <w:r>
        <w:t>6. Признать утратившими силу: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r>
        <w:t xml:space="preserve">1) </w:t>
      </w:r>
      <w:hyperlink r:id="rId9" w:tooltip="Постановление Администрации Костромской области от 29.12.2023 N 616-а (ред. от 18.11.2024) &quot;О программе государственных гарантий бесплатного оказания гражданам медицинской помощи в Костромской области на 2024 год и на плановый период 2025 и 2026 годов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29 декабря 2023 года N 616-а "О программе государственных гарантий бесплатного оказания гражданам медицинской помощи в Костромской области на 2024 год и на плановый период 2025 и 2026 годов";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r>
        <w:t xml:space="preserve">2) </w:t>
      </w:r>
      <w:hyperlink r:id="rId10" w:tooltip="Постановление Администрации Костромской области от 01.04.2024 N 100-а &quot;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1 апреля 2024 года N 100-а "О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годов";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r>
        <w:t xml:space="preserve">3) </w:t>
      </w:r>
      <w:hyperlink r:id="rId11" w:tooltip="Постановление Администрации Костромской области от 27.05.2024 N 167-а &quot;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&quot; (вместе с &quot;Перечнем медицин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и перечнем медицинских организаций, проводящих профилактиче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27 мая 2024 года N 167-а "О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годов";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r>
        <w:t xml:space="preserve">4) </w:t>
      </w:r>
      <w:hyperlink r:id="rId12" w:tooltip="Постановление Администрации Костромской области от 17.06.2024 N 198-а &quot;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17 июня 2024 года N 198-а "О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годов";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r>
        <w:t xml:space="preserve">5) </w:t>
      </w:r>
      <w:hyperlink r:id="rId13" w:tooltip="Постановление Администрации Костромской области от 19.08.2024 N 288-а &quot;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19 августа 2024 года N 288-а "О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годов";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r>
        <w:t xml:space="preserve">6) </w:t>
      </w:r>
      <w:hyperlink r:id="rId14" w:tooltip="Постановление Администрации Костромской области от 18.11.2024 N 403-а &quot;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18 ноября 2024 года N 403-а "О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годов".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Костромской области, координирующего работу по вопросам реализации государственной и выработке региональной политики в сфере здравоохранения и лекарственного обеспечения граждан.</w:t>
      </w:r>
    </w:p>
    <w:p w:rsidR="00D3427C" w:rsidRDefault="00D3427C" w:rsidP="00D3427C">
      <w:pPr>
        <w:pStyle w:val="ConsPlusNormal"/>
        <w:spacing w:before="240"/>
        <w:ind w:firstLine="540"/>
        <w:jc w:val="both"/>
      </w:pPr>
      <w:r>
        <w:t>8. Настоящее постановление вступает в силу с 1 января 2025 года и подлежит официальному опубликованию.</w:t>
      </w:r>
    </w:p>
    <w:p w:rsidR="00D3427C" w:rsidRDefault="00D3427C" w:rsidP="00D3427C">
      <w:pPr>
        <w:pStyle w:val="ConsPlusNormal"/>
        <w:jc w:val="both"/>
      </w:pPr>
    </w:p>
    <w:p w:rsidR="00D3427C" w:rsidRDefault="00D3427C" w:rsidP="00D3427C">
      <w:pPr>
        <w:pStyle w:val="ConsPlusNormal"/>
        <w:jc w:val="right"/>
      </w:pPr>
      <w:r>
        <w:t>Губернатор</w:t>
      </w:r>
    </w:p>
    <w:p w:rsidR="00D3427C" w:rsidRDefault="00D3427C" w:rsidP="00D3427C">
      <w:pPr>
        <w:pStyle w:val="ConsPlusNormal"/>
        <w:jc w:val="right"/>
      </w:pPr>
      <w:r>
        <w:t>Костромской области</w:t>
      </w:r>
    </w:p>
    <w:p w:rsidR="00D3427C" w:rsidRDefault="00D3427C" w:rsidP="00D3427C">
      <w:pPr>
        <w:pStyle w:val="ConsPlusNormal"/>
        <w:jc w:val="right"/>
      </w:pPr>
      <w:r>
        <w:t>С.СИТНИКОВ</w:t>
      </w:r>
    </w:p>
    <w:p w:rsidR="00D3427C" w:rsidRDefault="00D3427C" w:rsidP="00D3427C">
      <w:pPr>
        <w:pStyle w:val="ConsPlusNormal"/>
        <w:jc w:val="both"/>
      </w:pPr>
    </w:p>
    <w:p w:rsidR="00D3427C" w:rsidRDefault="00D3427C" w:rsidP="00D3427C">
      <w:pPr>
        <w:pStyle w:val="ConsPlusNormal"/>
        <w:jc w:val="both"/>
      </w:pPr>
    </w:p>
    <w:p w:rsidR="00D3427C" w:rsidRDefault="00D3427C" w:rsidP="00D3427C">
      <w:pPr>
        <w:pStyle w:val="ConsPlusNormal"/>
        <w:jc w:val="both"/>
      </w:pPr>
    </w:p>
    <w:p w:rsidR="00E709D5" w:rsidRDefault="00CB454F"/>
    <w:sectPr w:rsidR="00E709D5" w:rsidSect="00CB454F">
      <w:pgSz w:w="11906" w:h="16838"/>
      <w:pgMar w:top="720" w:right="397" w:bottom="51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27C"/>
    <w:rsid w:val="00233AA6"/>
    <w:rsid w:val="00CB454F"/>
    <w:rsid w:val="00CF491C"/>
    <w:rsid w:val="00D3427C"/>
    <w:rsid w:val="00DC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4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28&amp;date=22.01.2025&amp;dst=197&amp;field=134" TargetMode="External"/><Relationship Id="rId13" Type="http://schemas.openxmlformats.org/officeDocument/2006/relationships/hyperlink" Target="https://login.consultant.ru/link/?req=doc&amp;base=RLAW265&amp;n=127132&amp;date=22.01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7392&amp;date=22.01.2025&amp;dst=100022&amp;field=134" TargetMode="External"/><Relationship Id="rId12" Type="http://schemas.openxmlformats.org/officeDocument/2006/relationships/hyperlink" Target="https://login.consultant.ru/link/?req=doc&amp;base=RLAW265&amp;n=125983&amp;date=22.01.202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935&amp;date=22.01.2025" TargetMode="External"/><Relationship Id="rId11" Type="http://schemas.openxmlformats.org/officeDocument/2006/relationships/hyperlink" Target="https://login.consultant.ru/link/?req=doc&amp;base=RLAW265&amp;n=125745&amp;date=22.01.2025" TargetMode="External"/><Relationship Id="rId5" Type="http://schemas.openxmlformats.org/officeDocument/2006/relationships/hyperlink" Target="https://login.consultant.ru/link/?req=doc&amp;base=LAW&amp;n=489328&amp;date=22.01.2025&amp;dst=100096&amp;fie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65&amp;n=124578&amp;date=22.01.2025" TargetMode="External"/><Relationship Id="rId4" Type="http://schemas.openxmlformats.org/officeDocument/2006/relationships/hyperlink" Target="https://login.consultant.ru/link/?req=doc&amp;base=LAW&amp;n=494972&amp;date=22.01.2025&amp;dst=100207&amp;field=134" TargetMode="External"/><Relationship Id="rId9" Type="http://schemas.openxmlformats.org/officeDocument/2006/relationships/hyperlink" Target="https://login.consultant.ru/link/?req=doc&amp;base=RLAW265&amp;n=129059&amp;date=22.01.2025" TargetMode="External"/><Relationship Id="rId14" Type="http://schemas.openxmlformats.org/officeDocument/2006/relationships/hyperlink" Target="https://login.consultant.ru/link/?req=doc&amp;base=RLAW265&amp;n=129010&amp;date=22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2025-01-23T08:50:00Z</dcterms:created>
  <dcterms:modified xsi:type="dcterms:W3CDTF">2025-01-23T08:56:00Z</dcterms:modified>
</cp:coreProperties>
</file>