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6A7" w:rsidRPr="006A6A80" w:rsidRDefault="005246A7" w:rsidP="005246A7">
      <w:pPr>
        <w:pStyle w:val="ConsPlusNormal"/>
        <w:spacing w:line="216" w:lineRule="auto"/>
        <w:jc w:val="both"/>
        <w:rPr>
          <w:sz w:val="20"/>
          <w:szCs w:val="20"/>
        </w:rPr>
      </w:pPr>
    </w:p>
    <w:p w:rsidR="005246A7" w:rsidRPr="006A6A80" w:rsidRDefault="005246A7" w:rsidP="005246A7">
      <w:pPr>
        <w:pStyle w:val="ConsPlusNormal"/>
        <w:spacing w:line="216" w:lineRule="auto"/>
        <w:jc w:val="right"/>
        <w:outlineLvl w:val="1"/>
        <w:rPr>
          <w:sz w:val="20"/>
          <w:szCs w:val="20"/>
        </w:rPr>
      </w:pPr>
      <w:r w:rsidRPr="006A6A80">
        <w:rPr>
          <w:sz w:val="20"/>
          <w:szCs w:val="20"/>
        </w:rPr>
        <w:t>Приложение N 3</w:t>
      </w:r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 xml:space="preserve">к Программе </w:t>
      </w:r>
      <w:proofErr w:type="gramStart"/>
      <w:r w:rsidRPr="006A6A80">
        <w:rPr>
          <w:sz w:val="20"/>
          <w:szCs w:val="20"/>
        </w:rPr>
        <w:t>государственных</w:t>
      </w:r>
      <w:proofErr w:type="gramEnd"/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>гарантий бесплатного оказания</w:t>
      </w:r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>гражданам медицинской помощи</w:t>
      </w:r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>в Костромской области на 2025 год</w:t>
      </w:r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>и на плановый период</w:t>
      </w:r>
    </w:p>
    <w:p w:rsidR="005246A7" w:rsidRPr="006A6A80" w:rsidRDefault="005246A7" w:rsidP="005246A7">
      <w:pPr>
        <w:pStyle w:val="ConsPlusNormal"/>
        <w:spacing w:line="216" w:lineRule="auto"/>
        <w:jc w:val="right"/>
        <w:rPr>
          <w:sz w:val="20"/>
          <w:szCs w:val="20"/>
        </w:rPr>
      </w:pPr>
      <w:r w:rsidRPr="006A6A80">
        <w:rPr>
          <w:sz w:val="20"/>
          <w:szCs w:val="20"/>
        </w:rPr>
        <w:t>2026 и 2027 годов</w:t>
      </w:r>
    </w:p>
    <w:p w:rsidR="005246A7" w:rsidRPr="006A6A80" w:rsidRDefault="005246A7" w:rsidP="005246A7">
      <w:pPr>
        <w:pStyle w:val="ConsPlusNormal"/>
        <w:spacing w:line="216" w:lineRule="auto"/>
        <w:jc w:val="both"/>
        <w:rPr>
          <w:sz w:val="20"/>
          <w:szCs w:val="20"/>
        </w:rPr>
      </w:pPr>
    </w:p>
    <w:p w:rsidR="005246A7" w:rsidRPr="006A6A80" w:rsidRDefault="005246A7" w:rsidP="005246A7">
      <w:pPr>
        <w:pStyle w:val="ConsPlusTitle"/>
        <w:spacing w:line="216" w:lineRule="auto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Par5354"/>
      <w:bookmarkEnd w:id="0"/>
      <w:r w:rsidRPr="006A6A80">
        <w:rPr>
          <w:rFonts w:ascii="Times New Roman" w:hAnsi="Times New Roman" w:cs="Times New Roman"/>
          <w:sz w:val="20"/>
          <w:szCs w:val="20"/>
        </w:rPr>
        <w:t>ПЕРЕЧЕНЬ</w:t>
      </w:r>
    </w:p>
    <w:p w:rsidR="005246A7" w:rsidRPr="006A6A80" w:rsidRDefault="005246A7" w:rsidP="005246A7">
      <w:pPr>
        <w:pStyle w:val="ConsPlusTitle"/>
        <w:spacing w:line="21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A6A80">
        <w:rPr>
          <w:rFonts w:ascii="Times New Roman" w:hAnsi="Times New Roman" w:cs="Times New Roman"/>
          <w:sz w:val="20"/>
          <w:szCs w:val="20"/>
        </w:rPr>
        <w:t>стоматологических расходных материалов на 2025 год</w:t>
      </w:r>
    </w:p>
    <w:p w:rsidR="005246A7" w:rsidRPr="006A6A80" w:rsidRDefault="005246A7" w:rsidP="005246A7">
      <w:pPr>
        <w:pStyle w:val="ConsPlusNormal"/>
        <w:spacing w:line="216" w:lineRule="auto"/>
        <w:jc w:val="both"/>
        <w:rPr>
          <w:sz w:val="20"/>
          <w:szCs w:val="20"/>
        </w:rPr>
      </w:pP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1. Материалы для медикаментозной и химической обработки корневых каналов.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2. Материалы для профилактики кариеса, снятия чувствительности зубов.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3. Материалы для временного пломбирования зубов.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 xml:space="preserve">4. Материалы для постоянного пломбирования зубов: стоматологические цементы, в том числе </w:t>
      </w:r>
      <w:proofErr w:type="spellStart"/>
      <w:r w:rsidRPr="006A6A80">
        <w:rPr>
          <w:sz w:val="20"/>
          <w:szCs w:val="20"/>
        </w:rPr>
        <w:t>стеклоиономерные</w:t>
      </w:r>
      <w:proofErr w:type="spellEnd"/>
      <w:r w:rsidRPr="006A6A80">
        <w:rPr>
          <w:sz w:val="20"/>
          <w:szCs w:val="20"/>
        </w:rPr>
        <w:t>, химического и светового отверждения, амальгама.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 xml:space="preserve">5. Материалы для обработки и </w:t>
      </w:r>
      <w:proofErr w:type="spellStart"/>
      <w:r w:rsidRPr="006A6A80">
        <w:rPr>
          <w:sz w:val="20"/>
          <w:szCs w:val="20"/>
        </w:rPr>
        <w:t>девитализации</w:t>
      </w:r>
      <w:proofErr w:type="spellEnd"/>
      <w:r w:rsidRPr="006A6A80">
        <w:rPr>
          <w:sz w:val="20"/>
          <w:szCs w:val="20"/>
        </w:rPr>
        <w:t xml:space="preserve"> пульпы.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6. Материалы для пломбирования корневых каналов зубов.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7. Материалы для изолирующих и лечебных прокладок.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8. Материалы для полирования зубов.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9. Материалы для альвеолярных повязок.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10. Препараты для лечения заболеваний пародонта и слизистой оболочки полости рта.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11. Прочие средства: стоматологические инструменты, материалы для определения индексов гигиены, препараты для глубокого фторирования тканей зуба, для лечения пульпита ампутационным методом и др.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 xml:space="preserve">12. Материалы для </w:t>
      </w:r>
      <w:proofErr w:type="spellStart"/>
      <w:r w:rsidRPr="006A6A80">
        <w:rPr>
          <w:sz w:val="20"/>
          <w:szCs w:val="20"/>
        </w:rPr>
        <w:t>ортодонтического</w:t>
      </w:r>
      <w:proofErr w:type="spellEnd"/>
      <w:r w:rsidRPr="006A6A80">
        <w:rPr>
          <w:sz w:val="20"/>
          <w:szCs w:val="20"/>
        </w:rPr>
        <w:t xml:space="preserve"> лечения зубочелюстных аномалий: оттискные </w:t>
      </w:r>
      <w:proofErr w:type="spellStart"/>
      <w:r w:rsidRPr="006A6A80">
        <w:rPr>
          <w:sz w:val="20"/>
          <w:szCs w:val="20"/>
        </w:rPr>
        <w:t>альгинатные</w:t>
      </w:r>
      <w:proofErr w:type="spellEnd"/>
      <w:r w:rsidRPr="006A6A80">
        <w:rPr>
          <w:sz w:val="20"/>
          <w:szCs w:val="20"/>
        </w:rPr>
        <w:t xml:space="preserve"> массы, самотвердеющие пластмассы, </w:t>
      </w:r>
      <w:proofErr w:type="spellStart"/>
      <w:r w:rsidRPr="006A6A80">
        <w:rPr>
          <w:sz w:val="20"/>
          <w:szCs w:val="20"/>
        </w:rPr>
        <w:t>ортодонтическая</w:t>
      </w:r>
      <w:proofErr w:type="spellEnd"/>
      <w:r w:rsidRPr="006A6A80">
        <w:rPr>
          <w:sz w:val="20"/>
          <w:szCs w:val="20"/>
        </w:rPr>
        <w:t xml:space="preserve"> проволока, винт </w:t>
      </w:r>
      <w:proofErr w:type="spellStart"/>
      <w:r w:rsidRPr="006A6A80">
        <w:rPr>
          <w:sz w:val="20"/>
          <w:szCs w:val="20"/>
        </w:rPr>
        <w:t>ортодонтический</w:t>
      </w:r>
      <w:proofErr w:type="spellEnd"/>
      <w:r w:rsidRPr="006A6A80">
        <w:rPr>
          <w:sz w:val="20"/>
          <w:szCs w:val="20"/>
        </w:rPr>
        <w:t>, гипс и др.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 xml:space="preserve">13. Анестетики и препараты </w:t>
      </w:r>
      <w:proofErr w:type="spellStart"/>
      <w:r w:rsidRPr="006A6A80">
        <w:rPr>
          <w:sz w:val="20"/>
          <w:szCs w:val="20"/>
        </w:rPr>
        <w:t>местноанестезирующего</w:t>
      </w:r>
      <w:proofErr w:type="spellEnd"/>
      <w:r w:rsidRPr="006A6A80">
        <w:rPr>
          <w:sz w:val="20"/>
          <w:szCs w:val="20"/>
        </w:rPr>
        <w:t xml:space="preserve"> действия.</w:t>
      </w:r>
    </w:p>
    <w:p w:rsidR="005246A7" w:rsidRPr="006A6A80" w:rsidRDefault="005246A7" w:rsidP="005246A7">
      <w:pPr>
        <w:pStyle w:val="ConsPlusNormal"/>
        <w:spacing w:line="216" w:lineRule="auto"/>
        <w:ind w:firstLine="540"/>
        <w:jc w:val="both"/>
        <w:rPr>
          <w:sz w:val="20"/>
          <w:szCs w:val="20"/>
        </w:rPr>
      </w:pPr>
      <w:r w:rsidRPr="006A6A80">
        <w:rPr>
          <w:sz w:val="20"/>
          <w:szCs w:val="20"/>
        </w:rPr>
        <w:t>14. Препараты для проведения общего обезболивания.</w:t>
      </w:r>
    </w:p>
    <w:p w:rsidR="00E709D5" w:rsidRDefault="005246A7"/>
    <w:sectPr w:rsidR="00E709D5" w:rsidSect="00CF4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5246A7"/>
    <w:rsid w:val="00233AA6"/>
    <w:rsid w:val="005246A7"/>
    <w:rsid w:val="00CF491C"/>
    <w:rsid w:val="00DC62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9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46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46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2025-01-23T09:34:00Z</dcterms:created>
  <dcterms:modified xsi:type="dcterms:W3CDTF">2025-01-23T09:35:00Z</dcterms:modified>
</cp:coreProperties>
</file>